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1E3DAC95" w:rsidR="008F4B1F" w:rsidRPr="00945BCC" w:rsidRDefault="008F4B1F" w:rsidP="00A04EE8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2523D1">
        <w:rPr>
          <w:rFonts w:eastAsia="Calibri"/>
          <w:b/>
          <w:bCs/>
          <w:color w:val="auto"/>
        </w:rPr>
        <w:t>2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22671E">
        <w:rPr>
          <w:rFonts w:eastAsia="Calibri"/>
          <w:b/>
          <w:bCs/>
          <w:color w:val="auto"/>
        </w:rPr>
        <w:t>7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22671E">
        <w:rPr>
          <w:rFonts w:eastAsia="Calibri"/>
          <w:b/>
          <w:bCs/>
          <w:color w:val="auto"/>
        </w:rPr>
        <w:t>15 września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CB1471" w:rsidRPr="00CB1471">
        <w:rPr>
          <w:rFonts w:eastAsia="Calibri"/>
          <w:b/>
          <w:bCs/>
          <w:color w:val="auto"/>
        </w:rPr>
        <w:t xml:space="preserve">w sprawie </w:t>
      </w:r>
      <w:r w:rsidR="002523D1" w:rsidRPr="002523D1">
        <w:rPr>
          <w:rFonts w:eastAsia="Calibri"/>
          <w:b/>
          <w:bCs/>
          <w:color w:val="auto"/>
        </w:rPr>
        <w:t>zaopiniowania przydziału nauczycielom stałych prac i zajęć w ramach wynagrodzenia zasadniczego oraz dodatkowo płatnych zajęć dydaktycznych, wychowawczych i opiekuńczych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7BEA05DB" w:rsidR="008F4B1F" w:rsidRPr="00945BCC" w:rsidRDefault="0022671E" w:rsidP="00906ACF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22671E">
        <w:rPr>
          <w:rFonts w:ascii="Calibri" w:eastAsia="Calibri" w:hAnsi="Calibri" w:cs="Calibri"/>
          <w:spacing w:val="-10"/>
          <w:kern w:val="28"/>
          <w:sz w:val="26"/>
          <w:szCs w:val="26"/>
        </w:rPr>
        <w:t>art. 70 ust.1 pkt 1 ustawy Prawo oświatowe z 14 grudnia 2016 r. (Dz.U.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6175309B" w:rsidR="00B1019B" w:rsidRPr="000B0D6F" w:rsidRDefault="00A04EE8" w:rsidP="00906ACF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A04EE8">
        <w:rPr>
          <w:rFonts w:ascii="Calibri" w:eastAsia="Calibri" w:hAnsi="Calibri" w:cs="Calibri"/>
          <w:sz w:val="26"/>
          <w:szCs w:val="26"/>
        </w:rPr>
        <w:t>Rada Pedagogiczna pozytywnie opiniuje przydział nauczycielom stałych prac i zajęć w ramach wynagrodzenia zasadniczego oraz dodatkowo płatnych zajęć dydaktycznych, wychowawczych i opiekuńczych w roku szkolnym 2026/2027</w:t>
      </w:r>
      <w:r w:rsidR="00906ACF" w:rsidRPr="00906AC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38E3FD8D" w:rsidR="00B1019B" w:rsidRPr="00C500B8" w:rsidRDefault="00A04EE8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A04EE8">
        <w:rPr>
          <w:rFonts w:ascii="Calibri" w:eastAsia="Calibri" w:hAnsi="Calibri" w:cs="Calibri"/>
          <w:sz w:val="26"/>
          <w:szCs w:val="26"/>
        </w:rPr>
        <w:t>Opinię przydziału nauczycielom stałych prac i zajęć w ramach wynagrodzenia zasadniczego oraz dodatkowo płatnych zajęć dydaktycznych, wychowawczych i opiekuńczych w roku szkolnym 2026/2027, o której mowa w § 1, stanowi Załącznik nr 1 do uchwały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289BF648" w14:textId="06EC27E3" w:rsidR="00E30BB7" w:rsidRPr="00E30BB7" w:rsidRDefault="00E30BB7" w:rsidP="00E30BB7">
      <w:pPr>
        <w:keepNext/>
        <w:keepLines/>
        <w:spacing w:before="40" w:after="240"/>
        <w:outlineLvl w:val="1"/>
        <w:rPr>
          <w:rFonts w:ascii="Calibri" w:eastAsia="Calibri" w:hAnsi="Calibri" w:cs="Calibri"/>
          <w:b/>
          <w:bCs/>
          <w:sz w:val="28"/>
          <w:szCs w:val="28"/>
        </w:rPr>
      </w:pPr>
      <w:r w:rsidRPr="00E30BB7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3</w:t>
      </w:r>
    </w:p>
    <w:p w14:paraId="53C89512" w14:textId="56173CD0" w:rsidR="00E30BB7" w:rsidRPr="00E30BB7" w:rsidRDefault="00E30BB7" w:rsidP="00E30BB7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E30BB7">
        <w:rPr>
          <w:rFonts w:ascii="Calibri" w:eastAsia="Calibri" w:hAnsi="Calibri" w:cs="Calibri"/>
          <w:sz w:val="26"/>
          <w:szCs w:val="26"/>
        </w:rPr>
        <w:t>Wykonanie uchwały powierza się dyrektorowi przedszkola.</w:t>
      </w:r>
    </w:p>
    <w:p w14:paraId="4FF81C96" w14:textId="4A91D458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E30BB7">
        <w:rPr>
          <w:b/>
          <w:bCs/>
          <w:color w:val="auto"/>
          <w:sz w:val="28"/>
          <w:szCs w:val="28"/>
        </w:rPr>
        <w:t>4</w:t>
      </w:r>
    </w:p>
    <w:p w14:paraId="721D6F98" w14:textId="7605B0AC" w:rsidR="008F4B1F" w:rsidRPr="00977515" w:rsidRDefault="00E30BB7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E30BB7">
        <w:rPr>
          <w:sz w:val="26"/>
          <w:szCs w:val="26"/>
        </w:rPr>
        <w:t>Uchwała wchodzi w życie z dniem podjęcia, z mocą obowiązującą od początku roku szkolnego tj. od 1 września 2026 r.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lastRenderedPageBreak/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2A272" w14:textId="77777777" w:rsidR="00895A26" w:rsidRDefault="00895A26" w:rsidP="00977515">
      <w:pPr>
        <w:spacing w:after="0" w:line="240" w:lineRule="auto"/>
      </w:pPr>
      <w:r>
        <w:separator/>
      </w:r>
    </w:p>
  </w:endnote>
  <w:endnote w:type="continuationSeparator" w:id="0">
    <w:p w14:paraId="5956CD60" w14:textId="77777777" w:rsidR="00895A26" w:rsidRDefault="00895A26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382F5" w14:textId="77777777" w:rsidR="00895A26" w:rsidRDefault="00895A26" w:rsidP="00977515">
      <w:pPr>
        <w:spacing w:after="0" w:line="240" w:lineRule="auto"/>
      </w:pPr>
      <w:r>
        <w:separator/>
      </w:r>
    </w:p>
  </w:footnote>
  <w:footnote w:type="continuationSeparator" w:id="0">
    <w:p w14:paraId="62654789" w14:textId="77777777" w:rsidR="00895A26" w:rsidRDefault="00895A26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2671E"/>
    <w:rsid w:val="002523D1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95A26"/>
    <w:rsid w:val="008B22EF"/>
    <w:rsid w:val="008F4B1F"/>
    <w:rsid w:val="00906ACF"/>
    <w:rsid w:val="009120FC"/>
    <w:rsid w:val="00924F3B"/>
    <w:rsid w:val="00944A49"/>
    <w:rsid w:val="00945BCC"/>
    <w:rsid w:val="00977515"/>
    <w:rsid w:val="009A5347"/>
    <w:rsid w:val="009F0D33"/>
    <w:rsid w:val="00A04EE8"/>
    <w:rsid w:val="00AA5998"/>
    <w:rsid w:val="00AB12C5"/>
    <w:rsid w:val="00B1019B"/>
    <w:rsid w:val="00B44EE7"/>
    <w:rsid w:val="00B47AD9"/>
    <w:rsid w:val="00B502C6"/>
    <w:rsid w:val="00C635FC"/>
    <w:rsid w:val="00CB1471"/>
    <w:rsid w:val="00D83162"/>
    <w:rsid w:val="00DA497A"/>
    <w:rsid w:val="00E30BB7"/>
    <w:rsid w:val="00E40D0C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2026-10-23T13:25:00Z</dcterms:created>
  <dcterms:modified xsi:type="dcterms:W3CDTF">2026-10-23T13:25:00Z</dcterms:modified>
</cp:coreProperties>
</file>