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9CC" w14:textId="77777777" w:rsidR="00B308D2" w:rsidRPr="00A34AFE" w:rsidRDefault="00B308D2" w:rsidP="00B308D2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A34AFE">
        <w:rPr>
          <w:rStyle w:val="markedcontent"/>
          <w:rFonts w:cstheme="minorHAnsi"/>
          <w:sz w:val="24"/>
          <w:szCs w:val="24"/>
        </w:rPr>
        <w:t>Przedszkole Nr 4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96-100 Skierniewice</w:t>
      </w:r>
      <w:r w:rsidRPr="00A34AFE">
        <w:rPr>
          <w:rFonts w:cstheme="minorHAnsi"/>
          <w:sz w:val="24"/>
          <w:szCs w:val="24"/>
        </w:rPr>
        <w:br/>
      </w:r>
      <w:r w:rsidRPr="00A34AFE">
        <w:rPr>
          <w:rStyle w:val="markedcontent"/>
          <w:rFonts w:cstheme="minorHAnsi"/>
          <w:sz w:val="24"/>
          <w:szCs w:val="24"/>
        </w:rPr>
        <w:t>ul. Iwaszkiewicza 1</w:t>
      </w:r>
      <w:r w:rsidRPr="00A34AFE">
        <w:rPr>
          <w:rStyle w:val="markedcontent"/>
          <w:rFonts w:cstheme="minorHAnsi"/>
          <w:sz w:val="24"/>
          <w:szCs w:val="24"/>
        </w:rPr>
        <w:br/>
        <w:t>tel. 46 833 54 30</w:t>
      </w:r>
    </w:p>
    <w:p w14:paraId="4E879758" w14:textId="3B55BDA7" w:rsidR="00B308D2" w:rsidRPr="00B308D2" w:rsidRDefault="00B308D2" w:rsidP="00B308D2">
      <w:pPr>
        <w:spacing w:after="0" w:line="240" w:lineRule="auto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B308D2">
        <w:rPr>
          <w:rFonts w:ascii="Arial" w:eastAsia="Calibri" w:hAnsi="Arial" w:cs="Arial"/>
          <w:b/>
          <w:bCs/>
          <w:sz w:val="30"/>
          <w:szCs w:val="30"/>
        </w:rPr>
        <w:t>Zarządzenie Nr 9/2022/2023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B308D2">
        <w:rPr>
          <w:rFonts w:eastAsia="Times New Roman" w:cstheme="minorHAnsi"/>
          <w:b/>
          <w:color w:val="000000"/>
          <w:sz w:val="30"/>
          <w:szCs w:val="30"/>
          <w:lang w:eastAsia="pl-PL"/>
        </w:rPr>
        <w:t>Dyrektora Przedszkola Nr 4 w</w:t>
      </w:r>
      <w:r>
        <w:rPr>
          <w:rFonts w:eastAsia="Times New Roman" w:cstheme="minorHAnsi"/>
          <w:b/>
          <w:color w:val="000000"/>
          <w:sz w:val="30"/>
          <w:szCs w:val="30"/>
          <w:lang w:eastAsia="pl-PL"/>
        </w:rPr>
        <w:t xml:space="preserve"> </w:t>
      </w:r>
      <w:r w:rsidRPr="00B308D2">
        <w:rPr>
          <w:rFonts w:eastAsia="Times New Roman" w:cstheme="minorHAnsi"/>
          <w:b/>
          <w:color w:val="000000"/>
          <w:sz w:val="30"/>
          <w:szCs w:val="30"/>
          <w:lang w:eastAsia="pl-PL"/>
        </w:rPr>
        <w:t>Skierniewicach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B308D2">
        <w:rPr>
          <w:rFonts w:eastAsia="Times New Roman" w:cstheme="minorHAnsi"/>
          <w:b/>
          <w:color w:val="000000"/>
          <w:sz w:val="30"/>
          <w:szCs w:val="30"/>
          <w:lang w:eastAsia="pl-PL"/>
        </w:rPr>
        <w:t>z dnia 10 marca 2023 r.</w:t>
      </w:r>
      <w:r>
        <w:rPr>
          <w:rFonts w:eastAsia="Times New Roman" w:cstheme="minorHAnsi"/>
          <w:b/>
          <w:color w:val="000000"/>
          <w:sz w:val="30"/>
          <w:szCs w:val="30"/>
          <w:lang w:eastAsia="pl-PL"/>
        </w:rPr>
        <w:t xml:space="preserve"> </w:t>
      </w:r>
      <w:r w:rsidRPr="00B308D2">
        <w:rPr>
          <w:rFonts w:eastAsia="Times New Roman" w:cstheme="minorHAnsi"/>
          <w:b/>
          <w:sz w:val="30"/>
          <w:szCs w:val="30"/>
          <w:lang w:eastAsia="pl-PL"/>
        </w:rPr>
        <w:t>w sprawie powołania komisji</w:t>
      </w:r>
      <w:r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Pr="00B308D2">
        <w:rPr>
          <w:rFonts w:eastAsia="Times New Roman" w:cstheme="minorHAnsi"/>
          <w:b/>
          <w:sz w:val="30"/>
          <w:szCs w:val="30"/>
          <w:lang w:eastAsia="pl-PL"/>
        </w:rPr>
        <w:t>rekrutacyjnej Przedszkola Nr 4 w Skierniewicach</w:t>
      </w:r>
      <w:r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Pr="00B308D2">
        <w:rPr>
          <w:rFonts w:eastAsia="Times New Roman" w:cstheme="minorHAnsi"/>
          <w:b/>
          <w:sz w:val="30"/>
          <w:szCs w:val="30"/>
          <w:lang w:eastAsia="pl-PL"/>
        </w:rPr>
        <w:t>na rok szkolny</w:t>
      </w:r>
      <w:r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Pr="00B308D2">
        <w:rPr>
          <w:rFonts w:eastAsia="Times New Roman" w:cstheme="minorHAnsi"/>
          <w:b/>
          <w:sz w:val="30"/>
          <w:szCs w:val="30"/>
          <w:lang w:eastAsia="pl-PL"/>
        </w:rPr>
        <w:t>2023/2024</w:t>
      </w:r>
    </w:p>
    <w:p w14:paraId="3DFB9E75" w14:textId="77777777" w:rsidR="00B308D2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8FABBE7" w14:textId="77777777" w:rsidR="00B308D2" w:rsidRPr="00B308D2" w:rsidRDefault="00B308D2" w:rsidP="00B308D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308D2">
        <w:rPr>
          <w:rFonts w:eastAsia="Times New Roman" w:cstheme="minorHAnsi"/>
          <w:b/>
          <w:bCs/>
          <w:sz w:val="28"/>
          <w:szCs w:val="28"/>
          <w:lang w:eastAsia="pl-PL"/>
        </w:rPr>
        <w:t>Na podstawie:</w:t>
      </w:r>
    </w:p>
    <w:p w14:paraId="46077F1C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8A4281F" w14:textId="538BC670" w:rsidR="00B308D2" w:rsidRPr="002C383F" w:rsidRDefault="00B308D2" w:rsidP="00B30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lang w:eastAsia="pl-PL"/>
        </w:rPr>
        <w:t xml:space="preserve">Ustawy z dnia 14 grudnia 2016 r. Prawo oświatowe </w:t>
      </w:r>
      <w:r w:rsidRPr="002C383F">
        <w:rPr>
          <w:rFonts w:eastAsia="Times New Roman" w:cstheme="minorHAnsi"/>
          <w:color w:val="000000"/>
          <w:sz w:val="26"/>
          <w:szCs w:val="26"/>
          <w:lang w:eastAsia="pl-PL"/>
        </w:rPr>
        <w:t>(</w:t>
      </w:r>
      <w:r w:rsidRPr="008E09BF">
        <w:rPr>
          <w:rFonts w:eastAsia="Times New Roman" w:cstheme="minorHAnsi"/>
          <w:color w:val="000000"/>
          <w:sz w:val="26"/>
          <w:szCs w:val="26"/>
          <w:lang w:eastAsia="pl-PL"/>
        </w:rPr>
        <w:t>Dz. U. z 2021 r. poz. 1082,</w:t>
      </w:r>
      <w:r>
        <w:rPr>
          <w:rFonts w:eastAsia="Times New Roman" w:cstheme="minorHAnsi"/>
          <w:color w:val="000000"/>
          <w:sz w:val="26"/>
          <w:szCs w:val="26"/>
          <w:lang w:eastAsia="pl-PL"/>
        </w:rPr>
        <w:t xml:space="preserve"> </w:t>
      </w:r>
      <w:r w:rsidRPr="008E09BF">
        <w:rPr>
          <w:rFonts w:eastAsia="Times New Roman" w:cstheme="minorHAnsi"/>
          <w:color w:val="000000"/>
          <w:sz w:val="26"/>
          <w:szCs w:val="26"/>
          <w:lang w:eastAsia="pl-PL"/>
        </w:rPr>
        <w:t>z 2022 r. poz. 655, 1079, 1116, 1383, 1700, 1730, 2089, z 2023 r. poz. 185</w:t>
      </w:r>
      <w:r w:rsidRPr="002C383F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)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.</w:t>
      </w:r>
    </w:p>
    <w:p w14:paraId="3CA3E3A9" w14:textId="7AF4C94E" w:rsidR="00B308D2" w:rsidRPr="002C383F" w:rsidRDefault="00B308D2" w:rsidP="00B30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lang w:eastAsia="pl-PL"/>
        </w:rPr>
        <w:t>Uchwały  Nr  XXXV/26/2017 Rady Miasta Skierniewice  z dnia 30 marca 2017 r.</w:t>
      </w:r>
      <w:r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2C383F">
        <w:rPr>
          <w:rFonts w:eastAsia="Times New Roman" w:cstheme="minorHAnsi"/>
          <w:sz w:val="26"/>
          <w:szCs w:val="26"/>
          <w:lang w:eastAsia="pl-PL"/>
        </w:rPr>
        <w:t>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14:paraId="76619F49" w14:textId="72A7509C" w:rsidR="00B308D2" w:rsidRPr="002C383F" w:rsidRDefault="00B308D2" w:rsidP="00B308D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lang w:eastAsia="pl-PL"/>
        </w:rPr>
        <w:t xml:space="preserve">Zarządzenia 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>Nr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 12</w:t>
      </w:r>
      <w:r w:rsidRPr="00D451D0">
        <w:rPr>
          <w:rFonts w:eastAsia="Times New Roman" w:cstheme="minorHAnsi"/>
          <w:bCs/>
          <w:color w:val="000000"/>
          <w:sz w:val="26"/>
          <w:szCs w:val="26"/>
          <w:lang w:eastAsia="pl-PL"/>
        </w:rPr>
        <w:t>.202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>3</w:t>
      </w:r>
      <w:r w:rsidRPr="00D451D0"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 Prezydenta Miasta Skierniewice z dnia 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>18</w:t>
      </w:r>
      <w:r w:rsidRPr="00D451D0"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 stycznia 202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3 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>roku</w:t>
      </w:r>
      <w:r w:rsidRPr="002C383F">
        <w:rPr>
          <w:rFonts w:eastAsia="Times New Roman" w:cstheme="minorHAnsi"/>
          <w:sz w:val="26"/>
          <w:szCs w:val="26"/>
          <w:lang w:eastAsia="pl-PL"/>
        </w:rPr>
        <w:t xml:space="preserve"> w sprawie terminów 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>w postępowaniu rekrutacyjnym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 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>i postępowaniu uzupełniającym na rok szkolny 202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>3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>/202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>4</w:t>
      </w:r>
      <w:r w:rsidRPr="002C383F">
        <w:rPr>
          <w:rFonts w:eastAsia="Times New Roman" w:cstheme="minorHAnsi"/>
          <w:bCs/>
          <w:color w:val="000000"/>
          <w:sz w:val="26"/>
          <w:szCs w:val="26"/>
          <w:lang w:eastAsia="pl-PL"/>
        </w:rPr>
        <w:t xml:space="preserve"> do publicznych przedszkoli, oddziałów przedszkolnych w publicznych szkołach podstawowych, dla których organem prowadzącym jest Miasto Skierniewice, w tym terminy składania dokumentów</w:t>
      </w:r>
      <w:r>
        <w:rPr>
          <w:rFonts w:eastAsia="Times New Roman" w:cstheme="minorHAnsi"/>
          <w:bCs/>
          <w:color w:val="000000"/>
          <w:sz w:val="26"/>
          <w:szCs w:val="26"/>
          <w:lang w:eastAsia="pl-PL"/>
        </w:rPr>
        <w:t>.</w:t>
      </w:r>
    </w:p>
    <w:p w14:paraId="1A28AC02" w14:textId="322DF6F4" w:rsidR="00B308D2" w:rsidRPr="002C383F" w:rsidRDefault="00B308D2" w:rsidP="00B308D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bCs/>
          <w:sz w:val="26"/>
          <w:szCs w:val="26"/>
          <w:lang w:eastAsia="pl-PL"/>
        </w:rPr>
        <w:t xml:space="preserve">Zasad naboru </w:t>
      </w:r>
      <w:r w:rsidRPr="002C383F">
        <w:rPr>
          <w:rFonts w:eastAsia="Times New Roman" w:cstheme="minorHAnsi"/>
          <w:sz w:val="26"/>
          <w:szCs w:val="26"/>
          <w:lang w:eastAsia="pl-PL"/>
        </w:rPr>
        <w:t>do publicznych przedszkoli, dla których organem prowadzącym jest Miasto Skierniewice</w:t>
      </w:r>
      <w:r w:rsidRPr="002C383F">
        <w:rPr>
          <w:rFonts w:eastAsia="Times New Roman" w:cstheme="minorHAnsi"/>
          <w:bCs/>
          <w:sz w:val="26"/>
          <w:szCs w:val="26"/>
          <w:lang w:eastAsia="pl-PL"/>
        </w:rPr>
        <w:t>, na rok szkolny 202</w:t>
      </w:r>
      <w:r>
        <w:rPr>
          <w:rFonts w:eastAsia="Times New Roman" w:cstheme="minorHAnsi"/>
          <w:bCs/>
          <w:sz w:val="26"/>
          <w:szCs w:val="26"/>
          <w:lang w:eastAsia="pl-PL"/>
        </w:rPr>
        <w:t>3</w:t>
      </w:r>
      <w:r w:rsidRPr="002C383F">
        <w:rPr>
          <w:rFonts w:eastAsia="Times New Roman" w:cstheme="minorHAnsi"/>
          <w:bCs/>
          <w:sz w:val="26"/>
          <w:szCs w:val="26"/>
          <w:lang w:eastAsia="pl-PL"/>
        </w:rPr>
        <w:t>/202</w:t>
      </w:r>
      <w:r>
        <w:rPr>
          <w:rFonts w:eastAsia="Times New Roman" w:cstheme="minorHAnsi"/>
          <w:bCs/>
          <w:sz w:val="26"/>
          <w:szCs w:val="26"/>
          <w:lang w:eastAsia="pl-PL"/>
        </w:rPr>
        <w:t>4</w:t>
      </w:r>
      <w:r w:rsidRPr="002C383F">
        <w:rPr>
          <w:rFonts w:eastAsia="Times New Roman" w:cstheme="minorHAnsi"/>
          <w:bCs/>
          <w:sz w:val="26"/>
          <w:szCs w:val="26"/>
          <w:lang w:eastAsia="pl-PL"/>
        </w:rPr>
        <w:t xml:space="preserve"> prowadzonego</w:t>
      </w:r>
      <w:r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Pr="002C383F">
        <w:rPr>
          <w:rFonts w:eastAsia="Times New Roman" w:cstheme="minorHAnsi"/>
          <w:bCs/>
          <w:sz w:val="26"/>
          <w:szCs w:val="26"/>
          <w:lang w:eastAsia="pl-PL"/>
        </w:rPr>
        <w:t>z wykorzystaniem systemu informatycznego</w:t>
      </w:r>
      <w:r>
        <w:rPr>
          <w:rFonts w:eastAsia="Times New Roman" w:cstheme="minorHAnsi"/>
          <w:bCs/>
          <w:sz w:val="26"/>
          <w:szCs w:val="26"/>
          <w:lang w:eastAsia="pl-PL"/>
        </w:rPr>
        <w:t>.</w:t>
      </w:r>
    </w:p>
    <w:p w14:paraId="422BA364" w14:textId="77777777" w:rsidR="00B308D2" w:rsidRPr="002C383F" w:rsidRDefault="00B308D2" w:rsidP="00B308D2">
      <w:pPr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</w:p>
    <w:p w14:paraId="1F280155" w14:textId="77777777" w:rsidR="00B308D2" w:rsidRPr="00B308D2" w:rsidRDefault="00B308D2" w:rsidP="00B308D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308D2">
        <w:rPr>
          <w:rFonts w:eastAsia="Times New Roman" w:cstheme="minorHAnsi"/>
          <w:b/>
          <w:bCs/>
          <w:sz w:val="28"/>
          <w:szCs w:val="28"/>
          <w:lang w:eastAsia="pl-PL"/>
        </w:rPr>
        <w:t>Zarządza się co następuje:</w:t>
      </w:r>
    </w:p>
    <w:p w14:paraId="5CC7D0BA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789F47E8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>§ 1</w:t>
      </w:r>
    </w:p>
    <w:p w14:paraId="11969568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E3E2E56" w14:textId="69EAB7DB" w:rsidR="00B308D2" w:rsidRPr="00B308D2" w:rsidRDefault="00B308D2" w:rsidP="00B308D2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lang w:eastAsia="pl-PL"/>
        </w:rPr>
        <w:t xml:space="preserve">Powołuję się </w:t>
      </w: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>komisj</w:t>
      </w:r>
      <w:r>
        <w:rPr>
          <w:rFonts w:eastAsia="Times New Roman" w:cstheme="minorHAnsi"/>
          <w:b/>
          <w:bCs/>
          <w:sz w:val="26"/>
          <w:szCs w:val="26"/>
          <w:lang w:eastAsia="pl-PL"/>
        </w:rPr>
        <w:t>ę</w:t>
      </w: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rekrutacyjną w składzie</w:t>
      </w:r>
      <w:r w:rsidRPr="002C383F">
        <w:rPr>
          <w:rFonts w:eastAsia="Times New Roman" w:cstheme="minorHAnsi"/>
          <w:sz w:val="26"/>
          <w:szCs w:val="26"/>
          <w:lang w:eastAsia="pl-PL"/>
        </w:rPr>
        <w:t>:</w:t>
      </w:r>
    </w:p>
    <w:p w14:paraId="42847CD2" w14:textId="77777777" w:rsidR="00B308D2" w:rsidRPr="00B308D2" w:rsidRDefault="00B308D2" w:rsidP="00B308D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B308D2">
        <w:rPr>
          <w:rFonts w:eastAsia="Times New Roman" w:cstheme="minorHAnsi"/>
          <w:sz w:val="26"/>
          <w:szCs w:val="26"/>
          <w:lang w:eastAsia="pl-PL"/>
        </w:rPr>
        <w:t>Beata Cieślak – przewodniczący komisji</w:t>
      </w:r>
    </w:p>
    <w:p w14:paraId="6FB56D7C" w14:textId="3BAF8388" w:rsidR="00B308D2" w:rsidRPr="00B308D2" w:rsidRDefault="00B308D2" w:rsidP="00B308D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B308D2">
        <w:rPr>
          <w:rFonts w:eastAsia="Times New Roman" w:cstheme="minorHAnsi"/>
          <w:sz w:val="26"/>
          <w:szCs w:val="26"/>
          <w:lang w:eastAsia="pl-PL"/>
        </w:rPr>
        <w:t>Klaudia Pomianowska – członek komisji</w:t>
      </w:r>
    </w:p>
    <w:p w14:paraId="1E362F27" w14:textId="6C9D5E0B" w:rsidR="00B308D2" w:rsidRPr="00B308D2" w:rsidRDefault="00B308D2" w:rsidP="00B308D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B308D2">
        <w:rPr>
          <w:rFonts w:eastAsia="Times New Roman" w:cstheme="minorHAnsi"/>
          <w:sz w:val="26"/>
          <w:szCs w:val="26"/>
          <w:lang w:eastAsia="pl-PL"/>
        </w:rPr>
        <w:t>Monika Walewska – członek komisji</w:t>
      </w:r>
    </w:p>
    <w:p w14:paraId="1FBB9D72" w14:textId="77777777" w:rsidR="00B308D2" w:rsidRPr="002C383F" w:rsidRDefault="00B308D2" w:rsidP="00B308D2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Posiedzenia komisji rekrutacyjnej zwołuje i prowadzi przewodniczący komisji.</w:t>
      </w:r>
      <w:r w:rsidRPr="002C383F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3A6AA072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79A1B05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>§ 2</w:t>
      </w:r>
    </w:p>
    <w:p w14:paraId="5E0B4DFB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2BB74BE" w14:textId="6396409B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C383F">
        <w:rPr>
          <w:rFonts w:eastAsia="Times New Roman" w:cstheme="minorHAnsi"/>
          <w:b/>
          <w:bCs/>
          <w:sz w:val="26"/>
          <w:szCs w:val="26"/>
          <w:shd w:val="clear" w:color="auto" w:fill="FFFFFF"/>
          <w:lang w:eastAsia="pl-PL"/>
        </w:rPr>
        <w:t>Do zadań komisji rekrutacyjnej należy w szczególności:</w:t>
      </w:r>
    </w:p>
    <w:p w14:paraId="1C7A7FB5" w14:textId="77777777" w:rsidR="00B308D2" w:rsidRPr="00A22178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lastRenderedPageBreak/>
        <w:t>ustalenie wyników postępowania rekrutacyjnego i podanie do publicznej wiadomości listy kandydatów zakwalifikowanych i kandydatów niezakwalifikowanych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;</w:t>
      </w:r>
    </w:p>
    <w:p w14:paraId="2281FEC6" w14:textId="38E8D509" w:rsidR="00B308D2" w:rsidRPr="00A22178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ustalenie i podanie do publicznej wiadomości listy kandydatów przyjętych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 xml:space="preserve"> </w:t>
      </w: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i kandydatów nieprzyjętych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;</w:t>
      </w:r>
    </w:p>
    <w:p w14:paraId="7017B85C" w14:textId="05C4854B" w:rsidR="00B308D2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sporządzenie protokołu postępowania rekrutacyjnego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, p</w:t>
      </w: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 xml:space="preserve"> </w:t>
      </w: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Protokół podpisuje przewodniczący i członkowie komisji rekrutacyjnej. Do protokołów postępowania rekrutacyjnego i postępowania uzupełniającego załącza się listy kandydatów oraz informacje o najwyższej i najniższej liczbie punktów branych pod uwagę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 xml:space="preserve"> </w:t>
      </w:r>
      <w:r w:rsidRPr="00A22178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w rekrutacji sporządzone przez komisję rekrutacyjną w ramach przeprowadzanego postępowania rekrutacyjnego oraz postępowania uzupełniającego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;</w:t>
      </w:r>
    </w:p>
    <w:p w14:paraId="590897BC" w14:textId="596562F7" w:rsidR="00B308D2" w:rsidRPr="00A22178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lang w:eastAsia="pl-PL"/>
        </w:rPr>
        <w:t xml:space="preserve">sporządzenie informacji o podjętych czynnościach, </w:t>
      </w:r>
      <w:r w:rsidRPr="004638C2">
        <w:rPr>
          <w:rFonts w:eastAsia="Times New Roman" w:cstheme="minorHAnsi"/>
          <w:sz w:val="26"/>
          <w:szCs w:val="26"/>
          <w:lang w:eastAsia="pl-PL"/>
        </w:rPr>
        <w:t>o których mowa w art. 150 ust.</w:t>
      </w:r>
      <w:r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4638C2">
        <w:rPr>
          <w:rFonts w:eastAsia="Times New Roman" w:cstheme="minorHAnsi"/>
          <w:sz w:val="26"/>
          <w:szCs w:val="26"/>
          <w:lang w:eastAsia="pl-PL"/>
        </w:rPr>
        <w:t>7 Ustawy z dnia 14 grudnia 2016 r. - Prawo oświatowe;</w:t>
      </w:r>
    </w:p>
    <w:p w14:paraId="39B1D9F2" w14:textId="77777777" w:rsidR="00B308D2" w:rsidRPr="00A22178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lang w:eastAsia="pl-PL"/>
        </w:rPr>
        <w:t>sporządzenie informacji o liczbie punktów przyznanych poszczególnym kandydatom po przeprowadzeniu postępowania rekrutacyjnego lub postępowania uzupełniającego;</w:t>
      </w:r>
    </w:p>
    <w:p w14:paraId="7702D9CD" w14:textId="2329F89C" w:rsidR="00B308D2" w:rsidRPr="00A22178" w:rsidRDefault="00B308D2" w:rsidP="00B308D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6"/>
          <w:szCs w:val="26"/>
          <w:shd w:val="clear" w:color="auto" w:fill="FFFFFF"/>
          <w:lang w:eastAsia="pl-PL"/>
        </w:rPr>
      </w:pPr>
      <w:r w:rsidRPr="00A22178">
        <w:rPr>
          <w:rFonts w:eastAsia="Times New Roman" w:cstheme="minorHAnsi"/>
          <w:sz w:val="26"/>
          <w:szCs w:val="26"/>
          <w:lang w:eastAsia="pl-PL"/>
        </w:rPr>
        <w:t>sporządzenie listy kandydatów zakwalifikowanych i kandydatów niezakwalifikowanych oraz sporządzenie listy kandydatów przyjętych</w:t>
      </w:r>
      <w:r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A22178">
        <w:rPr>
          <w:rFonts w:eastAsia="Times New Roman" w:cstheme="minorHAnsi"/>
          <w:sz w:val="26"/>
          <w:szCs w:val="26"/>
          <w:lang w:eastAsia="pl-PL"/>
        </w:rPr>
        <w:t>i kandydatów nieprzyjętych.</w:t>
      </w:r>
    </w:p>
    <w:p w14:paraId="436A72DA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5C4E5E4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§ </w:t>
      </w:r>
      <w:r>
        <w:rPr>
          <w:rFonts w:eastAsia="Times New Roman" w:cstheme="minorHAnsi"/>
          <w:b/>
          <w:bCs/>
          <w:sz w:val="26"/>
          <w:szCs w:val="26"/>
          <w:lang w:eastAsia="pl-PL"/>
        </w:rPr>
        <w:t>3</w:t>
      </w:r>
    </w:p>
    <w:p w14:paraId="4DB44DB8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19166948" w14:textId="77777777" w:rsidR="00B308D2" w:rsidRDefault="00B308D2" w:rsidP="00B308D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E14EA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Prace komisji rekrutacyjnej są prowadzone, jeżeli w posiedzeniu komisji bierze udział co najmniej 2/3 osób wchodzących w skład komisji</w:t>
      </w:r>
      <w:r w:rsidRPr="00EE14EA">
        <w:rPr>
          <w:rFonts w:eastAsia="Times New Roman" w:cstheme="minorHAnsi"/>
          <w:sz w:val="26"/>
          <w:szCs w:val="26"/>
          <w:lang w:eastAsia="pl-PL"/>
        </w:rPr>
        <w:t>.</w:t>
      </w:r>
    </w:p>
    <w:p w14:paraId="0BD1B60B" w14:textId="43FAEDE5" w:rsidR="00B308D2" w:rsidRPr="00EE14EA" w:rsidRDefault="00B308D2" w:rsidP="00B308D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EE14EA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</w:t>
      </w:r>
      <w:r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 xml:space="preserve"> </w:t>
      </w:r>
      <w:r w:rsidRPr="00EE14EA">
        <w:rPr>
          <w:rFonts w:eastAsia="Times New Roman" w:cstheme="minorHAnsi"/>
          <w:sz w:val="26"/>
          <w:szCs w:val="26"/>
          <w:shd w:val="clear" w:color="auto" w:fill="FFFFFF"/>
          <w:lang w:eastAsia="pl-PL"/>
        </w:rPr>
        <w:t>i innych pracowników </w:t>
      </w:r>
      <w:hyperlink r:id="rId5" w:anchor="P4245A4" w:tgtFrame="ostatnia" w:history="1">
        <w:r w:rsidRPr="00EE14EA">
          <w:rPr>
            <w:rFonts w:eastAsia="Times New Roman" w:cstheme="minorHAnsi"/>
            <w:sz w:val="26"/>
            <w:szCs w:val="26"/>
            <w:shd w:val="clear" w:color="auto" w:fill="FFFFFF"/>
            <w:lang w:eastAsia="pl-PL"/>
          </w:rPr>
          <w:t>przedszkola</w:t>
        </w:r>
      </w:hyperlink>
      <w:r w:rsidRPr="00EE14EA">
        <w:rPr>
          <w:rFonts w:eastAsia="Times New Roman" w:cstheme="minorHAnsi"/>
          <w:sz w:val="26"/>
          <w:szCs w:val="26"/>
          <w:lang w:eastAsia="pl-PL"/>
        </w:rPr>
        <w:t>.</w:t>
      </w:r>
    </w:p>
    <w:p w14:paraId="7499F9BF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20F1D48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C383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§ </w:t>
      </w:r>
      <w:r>
        <w:rPr>
          <w:rFonts w:eastAsia="Times New Roman" w:cstheme="minorHAnsi"/>
          <w:b/>
          <w:bCs/>
          <w:sz w:val="26"/>
          <w:szCs w:val="26"/>
          <w:lang w:eastAsia="pl-PL"/>
        </w:rPr>
        <w:t>4</w:t>
      </w:r>
    </w:p>
    <w:p w14:paraId="28E3279A" w14:textId="77777777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D730D9F" w14:textId="6CDAF7BE" w:rsidR="00B308D2" w:rsidRPr="002C383F" w:rsidRDefault="00B308D2" w:rsidP="00B308D2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2C383F">
        <w:rPr>
          <w:rFonts w:eastAsia="Times New Roman" w:cstheme="minorHAnsi"/>
          <w:sz w:val="26"/>
          <w:szCs w:val="26"/>
          <w:lang w:eastAsia="pl-PL"/>
        </w:rPr>
        <w:t>Zarządzenie wchodzi w życie z dniem ogłoszenia tj. 1</w:t>
      </w:r>
      <w:r>
        <w:rPr>
          <w:rFonts w:eastAsia="Times New Roman" w:cstheme="minorHAnsi"/>
          <w:sz w:val="26"/>
          <w:szCs w:val="26"/>
          <w:lang w:eastAsia="pl-PL"/>
        </w:rPr>
        <w:t>0</w:t>
      </w:r>
      <w:r w:rsidRPr="002C383F">
        <w:rPr>
          <w:rFonts w:eastAsia="Times New Roman" w:cstheme="minorHAnsi"/>
          <w:sz w:val="26"/>
          <w:szCs w:val="26"/>
          <w:lang w:eastAsia="pl-PL"/>
        </w:rPr>
        <w:t>.0</w:t>
      </w:r>
      <w:r>
        <w:rPr>
          <w:rFonts w:eastAsia="Times New Roman" w:cstheme="minorHAnsi"/>
          <w:sz w:val="26"/>
          <w:szCs w:val="26"/>
          <w:lang w:eastAsia="pl-PL"/>
        </w:rPr>
        <w:t>3</w:t>
      </w:r>
      <w:r w:rsidRPr="002C383F">
        <w:rPr>
          <w:rFonts w:eastAsia="Times New Roman" w:cstheme="minorHAnsi"/>
          <w:sz w:val="26"/>
          <w:szCs w:val="26"/>
          <w:lang w:eastAsia="pl-PL"/>
        </w:rPr>
        <w:t>.202</w:t>
      </w:r>
      <w:r>
        <w:rPr>
          <w:rFonts w:eastAsia="Times New Roman" w:cstheme="minorHAnsi"/>
          <w:sz w:val="26"/>
          <w:szCs w:val="26"/>
          <w:lang w:eastAsia="pl-PL"/>
        </w:rPr>
        <w:t>3</w:t>
      </w:r>
      <w:r w:rsidRPr="002C383F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14:paraId="7D7C8F7C" w14:textId="6B62A196" w:rsidR="00C10763" w:rsidRDefault="00B308D2" w:rsidP="00146FDB">
      <w:pPr>
        <w:spacing w:after="0" w:line="240" w:lineRule="auto"/>
        <w:jc w:val="right"/>
      </w:pPr>
      <w:r>
        <w:br/>
      </w:r>
      <w:r w:rsidRPr="00A57044">
        <w:rPr>
          <w:rStyle w:val="markedcontent"/>
          <w:rFonts w:cstheme="minorHAnsi"/>
          <w:sz w:val="24"/>
          <w:szCs w:val="24"/>
        </w:rPr>
        <w:t>Aneta Maszewska-Szymczak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Dyrektor Przedszkola Nr 4</w:t>
      </w:r>
      <w:r w:rsidRPr="00A57044">
        <w:rPr>
          <w:rFonts w:cstheme="minorHAnsi"/>
          <w:sz w:val="24"/>
          <w:szCs w:val="24"/>
        </w:rPr>
        <w:br/>
      </w:r>
      <w:r w:rsidRPr="00A57044">
        <w:rPr>
          <w:rStyle w:val="markedcontent"/>
          <w:rFonts w:cstheme="minorHAnsi"/>
          <w:sz w:val="24"/>
          <w:szCs w:val="24"/>
        </w:rPr>
        <w:t>w Skierniewicac</w:t>
      </w:r>
      <w:r>
        <w:rPr>
          <w:rStyle w:val="markedcontent"/>
          <w:rFonts w:cstheme="minorHAnsi"/>
          <w:sz w:val="24"/>
          <w:szCs w:val="24"/>
        </w:rPr>
        <w:t>h</w:t>
      </w:r>
    </w:p>
    <w:sectPr w:rsidR="00C1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C84648"/>
    <w:multiLevelType w:val="hybridMultilevel"/>
    <w:tmpl w:val="13D41CE0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A01"/>
    <w:multiLevelType w:val="hybridMultilevel"/>
    <w:tmpl w:val="F44477B8"/>
    <w:lvl w:ilvl="0" w:tplc="69AA2D5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3E83"/>
    <w:multiLevelType w:val="hybridMultilevel"/>
    <w:tmpl w:val="BCEA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0BEC"/>
    <w:multiLevelType w:val="hybridMultilevel"/>
    <w:tmpl w:val="F44477B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90D"/>
    <w:multiLevelType w:val="hybridMultilevel"/>
    <w:tmpl w:val="D05C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45940">
    <w:abstractNumId w:val="1"/>
  </w:num>
  <w:num w:numId="2" w16cid:durableId="1935019225">
    <w:abstractNumId w:val="4"/>
  </w:num>
  <w:num w:numId="3" w16cid:durableId="164051516">
    <w:abstractNumId w:val="0"/>
  </w:num>
  <w:num w:numId="4" w16cid:durableId="1614970532">
    <w:abstractNumId w:val="5"/>
  </w:num>
  <w:num w:numId="5" w16cid:durableId="556817647">
    <w:abstractNumId w:val="3"/>
  </w:num>
  <w:num w:numId="6" w16cid:durableId="305280458">
    <w:abstractNumId w:val="6"/>
  </w:num>
  <w:num w:numId="7" w16cid:durableId="1070620381">
    <w:abstractNumId w:val="2"/>
  </w:num>
  <w:num w:numId="8" w16cid:durableId="2025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D2"/>
    <w:rsid w:val="00146FDB"/>
    <w:rsid w:val="00B308D2"/>
    <w:rsid w:val="00C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A780"/>
  <w15:chartTrackingRefBased/>
  <w15:docId w15:val="{02BEAC1C-EDCE-4EA8-AD14-FE87135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3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31-12-2019&amp;qplikid=4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anetta.sm@poczta.fm</dc:creator>
  <cp:keywords/>
  <dc:description/>
  <cp:lastModifiedBy>anetta.sm@poczta.fm</cp:lastModifiedBy>
  <cp:revision>2</cp:revision>
  <dcterms:created xsi:type="dcterms:W3CDTF">2023-03-12T11:38:00Z</dcterms:created>
  <dcterms:modified xsi:type="dcterms:W3CDTF">2023-03-12T11:47:00Z</dcterms:modified>
</cp:coreProperties>
</file>